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ARBITRATION AGREEMENT</w:t>
      </w:r>
    </w:p>
    <w:p/>
    <w:p>
      <w:r>
        <w:rPr>
          <w:b w:val="0"/>
          <w:sz w:val="20"/>
        </w:rPr>
        <w:t>This Arbitration Agreement ("Agreement") is entered into by and between the parties identified below, collectively referred to as the "Parties".</w:t>
      </w:r>
    </w:p>
    <w:p/>
    <w:p>
      <w:r>
        <w:rPr>
          <w:b/>
          <w:sz w:val="20"/>
        </w:rPr>
        <w:t>Party 1:</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Party 2:</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desire to resolve any disputes arising out of or relating to their contractual or business relationship through binding arbitration;</w:t>
      </w:r>
    </w:p>
    <w:p>
      <w:r>
        <w:rPr>
          <w:b w:val="0"/>
          <w:sz w:val="20"/>
        </w:rPr>
        <w:t>WHEREAS, the Parties seek to avoid the expense and delay of litigation in court;</w:t>
      </w:r>
    </w:p>
    <w:p>
      <w:r>
        <w:rPr>
          <w:b w:val="0"/>
          <w:sz w:val="20"/>
        </w:rPr>
        <w:t>NOW, THEREFORE, in consideration of the mutual promises contained herein, the Parties agree as follows:</w:t>
      </w:r>
    </w:p>
    <w:p/>
    <w:p>
      <w:r>
        <w:rPr>
          <w:b/>
          <w:sz w:val="20"/>
        </w:rPr>
        <w:t>1. Agreement to Arbitrate</w:t>
      </w:r>
    </w:p>
    <w:p>
      <w:r>
        <w:rPr>
          <w:b w:val="0"/>
          <w:sz w:val="20"/>
        </w:rPr>
        <w:t>The Parties agree that any controversy, claim, or dispute arising out of or relating to this Agreement or their relationship, including the breach, termination, enforcement, or validity of this Agreement, shall be exclusively resolved by binding arbitration in accordance with the terms set forth herein.</w:t>
      </w:r>
    </w:p>
    <w:p/>
    <w:p>
      <w:r>
        <w:rPr>
          <w:b/>
          <w:sz w:val="20"/>
        </w:rPr>
        <w:t>2. Scope of Arbitration</w:t>
      </w:r>
    </w:p>
    <w:p>
      <w:r>
        <w:rPr>
          <w:b w:val="0"/>
          <w:sz w:val="20"/>
        </w:rPr>
        <w:t>This Agreement applies to all claims that could be litigated in a court of law, including but not limited to claims based on contract, tort, statute, fraud, misrepresentation, or any other legal or equitable theory.</w:t>
      </w:r>
    </w:p>
    <w:p/>
    <w:p>
      <w:r>
        <w:rPr>
          <w:b/>
          <w:sz w:val="20"/>
        </w:rPr>
        <w:t>3. Arbitration Rules</w:t>
      </w:r>
    </w:p>
    <w:p>
      <w:r>
        <w:rPr>
          <w:b w:val="0"/>
          <w:sz w:val="20"/>
        </w:rPr>
        <w:t>The arbitration shall be conducted under the rules then in effect of the American Arbitration Association (AAA) or the Judicial Arbitration and Mediation Services (JAMS), as mutually agreed by the Parties. If no agreement can be reached, AAA rules shall govern.</w:t>
      </w:r>
    </w:p>
    <w:p/>
    <w:p>
      <w:r>
        <w:rPr>
          <w:b/>
          <w:sz w:val="20"/>
        </w:rPr>
        <w:t>4. Arbitrator Selection</w:t>
      </w:r>
    </w:p>
    <w:p>
      <w:r>
        <w:rPr>
          <w:b w:val="0"/>
          <w:sz w:val="20"/>
        </w:rPr>
        <w:t>The arbitration shall be conducted by a single neutral arbitrator mutually agreed upon by the Parties. If the Parties cannot agree on an arbitrator within 15 days of a written demand for arbitration, the arbitrator shall be appointed by the arbitration administration body administering the case.</w:t>
      </w:r>
    </w:p>
    <w:p/>
    <w:p>
      <w:r>
        <w:rPr>
          <w:b/>
          <w:sz w:val="20"/>
        </w:rPr>
        <w:t>5. Arbitration Location and Language</w:t>
      </w:r>
    </w:p>
    <w:p>
      <w:r>
        <w:rPr>
          <w:b w:val="0"/>
          <w:sz w:val="20"/>
        </w:rPr>
        <w:t>The arbitration shall take place in the city and state where Party 1 maintains its principal place of business unless otherwise mutually agreed in writing. The arbitration proceedings shall be conducted in English.</w:t>
      </w:r>
    </w:p>
    <w:p/>
    <w:p>
      <w:r>
        <w:rPr>
          <w:b/>
          <w:sz w:val="20"/>
        </w:rPr>
        <w:t>6. Arbitration Procedures and Evidence</w:t>
      </w:r>
    </w:p>
    <w:p>
      <w:r>
        <w:rPr>
          <w:b w:val="0"/>
          <w:sz w:val="20"/>
        </w:rPr>
        <w:t>The arbitrator shall conduct a fair hearing, allow reasonable discovery as necessary, and shall permit the Parties to present evidence and witnesses. The arbitrator shall issue a written decision including findings of fact and conclusions of law.</w:t>
      </w:r>
    </w:p>
    <w:p/>
    <w:p>
      <w:r>
        <w:rPr>
          <w:b/>
          <w:sz w:val="20"/>
        </w:rPr>
        <w:t>7. Confidentiality</w:t>
      </w:r>
    </w:p>
    <w:p>
      <w:r>
        <w:rPr>
          <w:b w:val="0"/>
          <w:sz w:val="20"/>
        </w:rPr>
        <w:t>The Parties agree that the arbitration proceedings, including all submissions, testimony, and awards, shall be kept confidential and shall not be disclosed to any third party except as required by law or to enforce the arbitration award.</w:t>
      </w:r>
    </w:p>
    <w:p/>
    <w:p>
      <w:r>
        <w:rPr>
          <w:b/>
          <w:sz w:val="20"/>
        </w:rPr>
        <w:t>8. Award and Judgment</w:t>
      </w:r>
    </w:p>
    <w:p>
      <w:r>
        <w:rPr>
          <w:b w:val="0"/>
          <w:sz w:val="20"/>
        </w:rPr>
        <w:t>The arbitrator’s award shall be final, binding, and conclusive on the Parties. Judgment on the award may be entered in any court having jurisdiction thereof.</w:t>
      </w:r>
    </w:p>
    <w:p/>
    <w:p>
      <w:r>
        <w:rPr>
          <w:b/>
          <w:sz w:val="20"/>
        </w:rPr>
        <w:t>9. Costs and Fees</w:t>
      </w:r>
    </w:p>
    <w:p>
      <w:r>
        <w:rPr>
          <w:b w:val="0"/>
          <w:sz w:val="20"/>
        </w:rPr>
        <w:t>Unless otherwise determined by the arbitrator, each Party shall bear its own attorneys’ fees and costs. The fees and expenses of the arbitrator and arbitration administration shall be shared equally by the Parties.</w:t>
      </w:r>
    </w:p>
    <w:p/>
    <w:p>
      <w:r>
        <w:rPr>
          <w:b/>
          <w:sz w:val="20"/>
        </w:rPr>
        <w:t>10. Waiver of Jury Trial and Class Actions</w:t>
      </w:r>
    </w:p>
    <w:p>
      <w:r>
        <w:rPr>
          <w:b w:val="0"/>
          <w:sz w:val="20"/>
        </w:rPr>
        <w:t>Each Party expressly waives any right to a trial by jury or to participate in a class action or representative proceeding, whether in arbitration or court.</w:t>
      </w:r>
    </w:p>
    <w:p/>
    <w:p>
      <w:r>
        <w:rPr>
          <w:b/>
          <w:sz w:val="20"/>
        </w:rPr>
        <w:t>11. Severability</w:t>
      </w:r>
    </w:p>
    <w:p>
      <w:r>
        <w:rPr>
          <w:b w:val="0"/>
          <w:sz w:val="20"/>
        </w:rPr>
        <w:t>If any provision of this Agreement is found invalid or unenforceable, the remaining provisions shall remain in full force and effect.</w:t>
      </w:r>
    </w:p>
    <w:p/>
    <w:p>
      <w:r>
        <w:rPr>
          <w:b/>
          <w:sz w:val="20"/>
        </w:rPr>
        <w:t>12. Governing Law</w:t>
      </w:r>
    </w:p>
    <w:p>
      <w:r>
        <w:rPr>
          <w:b w:val="0"/>
          <w:sz w:val="20"/>
        </w:rPr>
        <w:t>This Agreement shall be governed by and construed in accordance with the laws of the state indicated below, without regard to its conflict of laws principles.</w:t>
      </w:r>
    </w:p>
    <w:p>
      <w:r>
        <w:rPr>
          <w:b w:val="0"/>
          <w:sz w:val="20"/>
        </w:rPr>
        <w:t>State of Governing Law: _______________________________________________</w:t>
      </w:r>
    </w:p>
    <w:p/>
    <w:p>
      <w:r>
        <w:rPr>
          <w:b/>
          <w:sz w:val="20"/>
        </w:rPr>
        <w:t>13. Entire Agreement</w:t>
      </w:r>
    </w:p>
    <w:p>
      <w:r>
        <w:rPr>
          <w:b w:val="0"/>
          <w:sz w:val="20"/>
        </w:rPr>
        <w:t>This Agreement constitutes the entire agreement between the Parties concerning arbitration and supersedes any prior agreements, whether written or oral, relating to arbitration.</w:t>
      </w:r>
    </w:p>
    <w:p/>
    <w:p>
      <w:r>
        <w:rPr>
          <w:b/>
          <w:sz w:val="20"/>
        </w:rPr>
        <w:t>14. Amendments</w:t>
      </w:r>
    </w:p>
    <w:p>
      <w:r>
        <w:rPr>
          <w:b w:val="0"/>
          <w:sz w:val="20"/>
        </w:rPr>
        <w:t>Any amendment or modification to this Agreement must be in writing and signed by both Parties.</w:t>
      </w:r>
    </w:p>
    <w:p/>
    <w:p/>
    <w:p>
      <w:r>
        <w:rPr>
          <w:b w:val="0"/>
          <w:sz w:val="20"/>
        </w:rPr>
        <w:t>Place of Execution: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https://agreementdocs-us.com/arbitration-agreement/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arbitr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