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COLLATERAL AGREEMENT</w:t>
      </w:r>
    </w:p>
    <w:p/>
    <w:p>
      <w:r>
        <w:rPr>
          <w:b/>
          <w:sz w:val="20"/>
        </w:rPr>
        <w:t>This Collateral Agreement (the “Agreement”) is made between the following parties:</w:t>
      </w:r>
    </w:p>
    <w:p/>
    <w:p>
      <w:r>
        <w:rPr>
          <w:b/>
          <w:sz w:val="20"/>
        </w:rPr>
        <w:t>Secured Party:</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Debtor: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Debtor is indebted to the Secured Party in the principal amount of ______________ USD (the “Obligation”);</w:t>
      </w:r>
    </w:p>
    <w:p>
      <w:r>
        <w:rPr>
          <w:b w:val="0"/>
          <w:sz w:val="20"/>
        </w:rPr>
        <w:t>WHEREAS, the Debtor desires to grant the Secured Party a security interest in certain collateral to secure payment and performance of the Obligation;</w:t>
      </w:r>
    </w:p>
    <w:p>
      <w:r>
        <w:rPr>
          <w:b w:val="0"/>
          <w:sz w:val="20"/>
        </w:rPr>
        <w:t>NOW, THEREFORE, in consideration of the mutual covenants and agreements contained herein, the parties agree as follows:</w:t>
      </w:r>
    </w:p>
    <w:p/>
    <w:p>
      <w:r>
        <w:rPr>
          <w:b/>
          <w:sz w:val="20"/>
        </w:rPr>
        <w:t>1. Grant of Security Interest</w:t>
      </w:r>
    </w:p>
    <w:p>
      <w:r>
        <w:rPr>
          <w:b w:val="0"/>
          <w:sz w:val="20"/>
        </w:rPr>
        <w:t>The Debtor hereby grants to the Secured Party a continuing security interest in and lien on the following collateral (the “Collateral”):</w:t>
      </w:r>
    </w:p>
    <w:p>
      <w:r>
        <w:rPr>
          <w:b w:val="0"/>
          <w:sz w:val="20"/>
        </w:rPr>
        <w:t>_____________________________________________________________________________</w:t>
      </w:r>
    </w:p>
    <w:p>
      <w:r>
        <w:rPr>
          <w:b w:val="0"/>
          <w:sz w:val="20"/>
        </w:rPr>
        <w:t>_____________________________________________________________________________</w:t>
      </w:r>
    </w:p>
    <w:p>
      <w:r>
        <w:rPr>
          <w:b w:val="0"/>
          <w:sz w:val="20"/>
        </w:rPr>
        <w:t>The Collateral includes all proceeds, products, accessions, and replacements thereof.</w:t>
      </w:r>
    </w:p>
    <w:p/>
    <w:p>
      <w:r>
        <w:rPr>
          <w:b/>
          <w:sz w:val="20"/>
        </w:rPr>
        <w:t>2. Obligations Secured</w:t>
      </w:r>
    </w:p>
    <w:p>
      <w:r>
        <w:rPr>
          <w:b w:val="0"/>
          <w:sz w:val="20"/>
        </w:rPr>
        <w:t>This Agreement secures the prompt payment and performance of all obligations of the Debtor to the Secured Party, whether now existing or hereafter arising, including principal, interest, fees, and expenses.</w:t>
      </w:r>
    </w:p>
    <w:p/>
    <w:p>
      <w:r>
        <w:rPr>
          <w:b/>
          <w:sz w:val="20"/>
        </w:rPr>
        <w:t>3. Debtor’s Representations and Warranties</w:t>
      </w:r>
    </w:p>
    <w:p>
      <w:r>
        <w:rPr>
          <w:b w:val="0"/>
          <w:sz w:val="20"/>
        </w:rPr>
        <w:t>The Debtor represents and warrants that:</w:t>
      </w:r>
    </w:p>
    <w:p>
      <w:r>
        <w:rPr>
          <w:b w:val="0"/>
          <w:sz w:val="20"/>
        </w:rPr>
        <w:t>a) The Debtor is the sole legal and beneficial owner of the Collateral, free and clear of all liens, claims, and encumbrances except as disclosed to the Secured Party;</w:t>
      </w:r>
    </w:p>
    <w:p>
      <w:r>
        <w:rPr>
          <w:b w:val="0"/>
          <w:sz w:val="20"/>
        </w:rPr>
        <w:t>b) The Debtor has full authority to grant the security interest described herein;</w:t>
      </w:r>
    </w:p>
    <w:p>
      <w:r>
        <w:rPr>
          <w:b w:val="0"/>
          <w:sz w:val="20"/>
        </w:rPr>
        <w:t>c) The Collateral is and will remain personal property and is not subject to any other security interest or encumbrance except as permitted by this Agreement.</w:t>
      </w:r>
    </w:p>
    <w:p/>
    <w:p>
      <w:r>
        <w:rPr>
          <w:b/>
          <w:sz w:val="20"/>
        </w:rPr>
        <w:t>4. Covenants of the Debtor</w:t>
      </w:r>
    </w:p>
    <w:p>
      <w:r>
        <w:rPr>
          <w:b w:val="0"/>
          <w:sz w:val="20"/>
        </w:rPr>
        <w:t>The Debtor agrees that, until the Obligation is fully paid and performed:</w:t>
      </w:r>
    </w:p>
    <w:p>
      <w:r>
        <w:rPr>
          <w:b w:val="0"/>
          <w:sz w:val="20"/>
        </w:rPr>
        <w:t>a) The Debtor will not sell, transfer, lease, or otherwise dispose of the Collateral without prior written consent of the Secured Party;</w:t>
      </w:r>
    </w:p>
    <w:p>
      <w:r>
        <w:rPr>
          <w:b w:val="0"/>
          <w:sz w:val="20"/>
        </w:rPr>
        <w:t>b) The Debtor will keep the Collateral in good condition and repair and will not use it in violation of any laws or contracts;</w:t>
      </w:r>
    </w:p>
    <w:p>
      <w:r>
        <w:rPr>
          <w:b w:val="0"/>
          <w:sz w:val="20"/>
        </w:rPr>
        <w:t>c) The Debtor will promptly notify the Secured Party of any change in location or condition of the Collateral;</w:t>
      </w:r>
    </w:p>
    <w:p>
      <w:r>
        <w:rPr>
          <w:b w:val="0"/>
          <w:sz w:val="20"/>
        </w:rPr>
        <w:t>d) The Debtor will maintain insurance on the Collateral against loss or damage, naming the Secured Party as loss payee, and will provide evidence of such insurance upon request.</w:t>
      </w:r>
    </w:p>
    <w:p/>
    <w:p>
      <w:r>
        <w:rPr>
          <w:b/>
          <w:sz w:val="20"/>
        </w:rPr>
        <w:t>5. Secured Party’s Rights and Remedies</w:t>
      </w:r>
    </w:p>
    <w:p>
      <w:r>
        <w:rPr>
          <w:b w:val="0"/>
          <w:sz w:val="20"/>
        </w:rPr>
        <w:t>Upon the occurrence of an Event of Default, the Secured Party may, without further notice or demand (to the extent permitted by law), exercise all rights and remedies available under applicable law and this Agreement, including but not limited to:</w:t>
      </w:r>
    </w:p>
    <w:p>
      <w:r>
        <w:rPr>
          <w:b w:val="0"/>
          <w:sz w:val="20"/>
        </w:rPr>
        <w:t>a) Taking possession of the Collateral;</w:t>
      </w:r>
    </w:p>
    <w:p>
      <w:r>
        <w:rPr>
          <w:b w:val="0"/>
          <w:sz w:val="20"/>
        </w:rPr>
        <w:t>b) Selling, leasing, or otherwise disposing of the Collateral;</w:t>
      </w:r>
    </w:p>
    <w:p>
      <w:r>
        <w:rPr>
          <w:b w:val="0"/>
          <w:sz w:val="20"/>
        </w:rPr>
        <w:t>c) Applying the proceeds of disposition to the Obligation;</w:t>
      </w:r>
    </w:p>
    <w:p>
      <w:r>
        <w:rPr>
          <w:b w:val="0"/>
          <w:sz w:val="20"/>
        </w:rPr>
        <w:t>d) Enforcing any other rights and remedies provided by law or equity.</w:t>
      </w:r>
    </w:p>
    <w:p/>
    <w:p>
      <w:r>
        <w:rPr>
          <w:b/>
          <w:sz w:val="20"/>
        </w:rPr>
        <w:t>6. Events of Default</w:t>
      </w:r>
    </w:p>
    <w:p>
      <w:r>
        <w:rPr>
          <w:b w:val="0"/>
          <w:sz w:val="20"/>
        </w:rPr>
        <w:t>An Event of Default shall occur if:</w:t>
      </w:r>
    </w:p>
    <w:p>
      <w:r>
        <w:rPr>
          <w:b w:val="0"/>
          <w:sz w:val="20"/>
        </w:rPr>
        <w:t>a) The Debtor fails to pay any amount due under the Obligation when due;</w:t>
      </w:r>
    </w:p>
    <w:p>
      <w:r>
        <w:rPr>
          <w:b w:val="0"/>
          <w:sz w:val="20"/>
        </w:rPr>
        <w:t>b) The Debtor breaches any representation, warranty, or covenant under this Agreement;</w:t>
      </w:r>
    </w:p>
    <w:p>
      <w:r>
        <w:rPr>
          <w:b w:val="0"/>
          <w:sz w:val="20"/>
        </w:rPr>
        <w:t>c) The Debtor becomes insolvent, makes an assignment for the benefit of creditors, or a bankruptcy petition is filed by or against the Debtor;</w:t>
      </w:r>
    </w:p>
    <w:p>
      <w:r>
        <w:rPr>
          <w:b w:val="0"/>
          <w:sz w:val="20"/>
        </w:rPr>
        <w:t>d) Any material adverse change occurs in the Debtor’s financial condition or ability to perform its obligations hereunder.</w:t>
      </w:r>
    </w:p>
    <w:p/>
    <w:p>
      <w:r>
        <w:rPr>
          <w:b/>
          <w:sz w:val="20"/>
        </w:rPr>
        <w:t>7. Authorization and Power of Attorney</w:t>
      </w:r>
    </w:p>
    <w:p>
      <w:r>
        <w:rPr>
          <w:b w:val="0"/>
          <w:sz w:val="20"/>
        </w:rPr>
        <w:t>The Debtor authorizes the Secured Party to file financing statements, amendments, continuations, and terminations as necessary to perfect and maintain the security interest granted herein. The Debtor grants a limited power of attorney to the Secured Party to do all acts necessary to protect and enforce the Secured Party’s rights in the Collateral.</w:t>
      </w:r>
    </w:p>
    <w:p/>
    <w:p>
      <w:r>
        <w:rPr>
          <w:b/>
          <w:sz w:val="20"/>
        </w:rPr>
        <w:t>8. Governing Law</w:t>
      </w:r>
    </w:p>
    <w:p>
      <w:r>
        <w:rPr>
          <w:b w:val="0"/>
          <w:sz w:val="20"/>
        </w:rPr>
        <w:t>This Agreement shall be governed by and construed in accordance with the laws of the United States and the State of ____________________, without regard to its conflict of laws principles.</w:t>
      </w:r>
    </w:p>
    <w:p/>
    <w:p>
      <w:r>
        <w:rPr>
          <w:b/>
          <w:sz w:val="20"/>
        </w:rPr>
        <w:t>9. Miscellaneous Provisions</w:t>
      </w:r>
    </w:p>
    <w:p>
      <w:r>
        <w:rPr>
          <w:b w:val="0"/>
          <w:sz w:val="20"/>
        </w:rPr>
        <w:t>a) Entire Agreement: This Agreement constitutes the entire agreement between the parties regarding the subject matter hereof and supersedes all prior agreements.</w:t>
      </w:r>
    </w:p>
    <w:p>
      <w:r>
        <w:rPr>
          <w:b w:val="0"/>
          <w:sz w:val="20"/>
        </w:rPr>
        <w:t>b) Amendments: Any amendment to this Agreement must be in writing and signed by both parties.</w:t>
      </w:r>
    </w:p>
    <w:p>
      <w:r>
        <w:rPr>
          <w:b w:val="0"/>
          <w:sz w:val="20"/>
        </w:rPr>
        <w:t>c) Severability: If any provision of this Agreement is held invalid or unenforceable, the remainder shall continue in full force and effect.</w:t>
      </w:r>
    </w:p>
    <w:p>
      <w:r>
        <w:rPr>
          <w:b w:val="0"/>
          <w:sz w:val="20"/>
        </w:rPr>
        <w:t>d) Waiver: No waiver of any breach or default shall be deemed a waiver of any subsequent breach or default.</w:t>
      </w:r>
    </w:p>
    <w:p>
      <w:r>
        <w:rPr>
          <w:b w:val="0"/>
          <w:sz w:val="20"/>
        </w:rPr>
        <w:t>e) Notices: Any notice required or permitted hereunder shall be in writing and deemed effective upon delivery to the addresses set forth above.</w:t>
      </w:r>
    </w:p>
    <w:p/>
    <w:p/>
    <w:p>
      <w:r>
        <w:rPr>
          <w:b/>
          <w:sz w:val="20"/>
        </w:rPr>
        <w:t>IN WITNESS WHEREOF, the parties hereto have executed this Collateral Agreement as of the date indicated below their respective signatures.</w:t>
      </w:r>
    </w:p>
    <w:p/>
    <w:p/>
    <w:p>
      <w:r>
        <w:rPr>
          <w:b w:val="0"/>
          <w:sz w:val="20"/>
        </w:rPr>
        <w:t>Place of execution: ___________________________________________</w:t>
      </w:r>
    </w:p>
    <w:p>
      <w:r>
        <w:rPr>
          <w:b w:val="0"/>
          <w:sz w:val="20"/>
        </w:rPr>
        <w:t>Date of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SECURED PARTY</w:t>
            </w:r>
          </w:p>
        </w:tc>
        <w:tc>
          <w:tcPr>
            <w:tcW w:type="dxa" w:w="4986"/>
            <w:tcBorders>
              <w:top w:val="nil"/>
              <w:left w:val="nil"/>
              <w:bottom w:val="nil"/>
              <w:right w:val="nil"/>
              <w:insideH w:val="nil"/>
              <w:insideV w:val="nil"/>
            </w:tcBorders>
          </w:tcPr>
          <w:p>
            <w:pPr>
              <w:jc w:val="center"/>
            </w:pPr>
            <w:r>
              <w:t>DEBTOR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w:t>
            </w:r>
          </w:p>
        </w:tc>
        <w:tc>
          <w:tcPr>
            <w:tcW w:type="dxa" w:w="4986"/>
            <w:tcBorders>
              <w:top w:val="nil"/>
              <w:left w:val="nil"/>
              <w:bottom w:val="nil"/>
              <w:right w:val="nil"/>
              <w:insideH w:val="nil"/>
              <w:insideV w:val="nil"/>
            </w:tcBorders>
          </w:tcPr>
          <w:p>
            <w:pPr>
              <w:jc w:val="center"/>
            </w:pPr>
            <w:r>
              <w:t>Name &amp; 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https://agreementdocs-us.com/collateral-agreement/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collateral-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