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FULL CUSTODY AGREEMENT</w:t>
      </w:r>
    </w:p>
    <w:p/>
    <w:p>
      <w:r>
        <w:rPr>
          <w:b/>
          <w:sz w:val="20"/>
        </w:rPr>
        <w:t>This Full Custody Agreement (the “Agreement”) is made by and between:</w:t>
      </w:r>
    </w:p>
    <w:p>
      <w:r>
        <w:rPr>
          <w:b/>
          <w:sz w:val="20"/>
        </w:rPr>
        <w:t>Custodian: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Custodian's Authorized Representative (if applicable):</w:t>
      </w:r>
    </w:p>
    <w:p>
      <w:r>
        <w:rPr>
          <w:b w:val="0"/>
          <w:sz w:val="20"/>
        </w:rPr>
        <w:t>Full Name: ____________________________________________________________</w:t>
      </w:r>
    </w:p>
    <w:p>
      <w:r>
        <w:rPr>
          <w:b w:val="0"/>
          <w:sz w:val="20"/>
        </w:rPr>
        <w:t>Title/Position: ________________________________________________________</w:t>
      </w:r>
    </w:p>
    <w:p/>
    <w:p>
      <w:r>
        <w:rPr>
          <w:b/>
          <w:sz w:val="20"/>
        </w:rPr>
        <w:t>Beneficiary:</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pPr>
        <w:jc w:val="center"/>
      </w:pPr>
      <w:r>
        <w:rPr>
          <w:b/>
          <w:sz w:val="20"/>
        </w:rPr>
        <w:t>RECITALS</w:t>
      </w:r>
    </w:p>
    <w:p/>
    <w:p>
      <w:r>
        <w:rPr>
          <w:b w:val="0"/>
          <w:sz w:val="20"/>
        </w:rPr>
        <w:t>WHEREAS, the Custodian agrees to hold certain assets in full custody on behalf of the Beneficiary under the terms and conditions set forth herein;</w:t>
      </w:r>
    </w:p>
    <w:p>
      <w:r>
        <w:rPr>
          <w:b w:val="0"/>
          <w:sz w:val="20"/>
        </w:rPr>
        <w:t>WHEREAS, the Beneficiary desires to engage the Custodian to hold and safeguard such assets pursuant to this Agreement;</w:t>
      </w:r>
    </w:p>
    <w:p>
      <w:r>
        <w:rPr>
          <w:b w:val="0"/>
          <w:sz w:val="20"/>
        </w:rPr>
        <w:t>NOW, THEREFORE, in consideration of the mutual covenants and agreements contained herein, the parties agree as follows:</w:t>
      </w:r>
    </w:p>
    <w:p/>
    <w:p/>
    <w:p>
      <w:r>
        <w:rPr>
          <w:b/>
          <w:sz w:val="20"/>
        </w:rPr>
        <w:t>1. Definitions</w:t>
      </w:r>
    </w:p>
    <w:p>
      <w:r>
        <w:rPr>
          <w:b w:val="0"/>
          <w:sz w:val="20"/>
        </w:rPr>
        <w:t>1.1. “Assets” means all property, securities, funds, documents, and instruments delivered to the Custodian pursuant to this Agreement.</w:t>
      </w:r>
    </w:p>
    <w:p>
      <w:r>
        <w:rPr>
          <w:b w:val="0"/>
          <w:sz w:val="20"/>
        </w:rPr>
        <w:t>1.2. “Custodian” means the party entrusted with the safekeeping and administration of the Assets.</w:t>
      </w:r>
    </w:p>
    <w:p>
      <w:r>
        <w:rPr>
          <w:b w:val="0"/>
          <w:sz w:val="20"/>
        </w:rPr>
        <w:t>1.3. “Beneficiary” means the party for whose benefit the Assets are held and safeguarded.</w:t>
      </w:r>
    </w:p>
    <w:p>
      <w:r>
        <w:rPr>
          <w:b w:val="0"/>
          <w:sz w:val="20"/>
        </w:rPr>
        <w:t>1.4. “Business Day” means any day other than a Saturday, Sunday, or a legal holiday in the jurisdiction where the Custodian operates.</w:t>
      </w:r>
    </w:p>
    <w:p/>
    <w:p>
      <w:r>
        <w:rPr>
          <w:b/>
          <w:sz w:val="20"/>
        </w:rPr>
        <w:t>2. Appointment and Acceptance</w:t>
      </w:r>
    </w:p>
    <w:p>
      <w:r>
        <w:rPr>
          <w:b w:val="0"/>
          <w:sz w:val="20"/>
        </w:rPr>
        <w:t>2.1. The Beneficiary hereby appoints the Custodian to hold and safeguard the Assets in full custody under the terms of this Agreement.</w:t>
      </w:r>
    </w:p>
    <w:p>
      <w:r>
        <w:rPr>
          <w:b w:val="0"/>
          <w:sz w:val="20"/>
        </w:rPr>
        <w:t>2.2. The Custodian hereby accepts such appointment and agrees to perform its duties and obligations hereunder in accordance with applicable laws and regulations.</w:t>
      </w:r>
    </w:p>
    <w:p/>
    <w:p>
      <w:r>
        <w:rPr>
          <w:b/>
          <w:sz w:val="20"/>
        </w:rPr>
        <w:t>3. Custodian’s Duties and Obligations</w:t>
      </w:r>
    </w:p>
    <w:p>
      <w:r>
        <w:rPr>
          <w:b w:val="0"/>
          <w:sz w:val="20"/>
        </w:rPr>
        <w:t>3.1. The Custodian shall hold the Assets separate and apart from its own property and shall maintain accurate records thereof.</w:t>
      </w:r>
    </w:p>
    <w:p>
      <w:r>
        <w:rPr>
          <w:b w:val="0"/>
          <w:sz w:val="20"/>
        </w:rPr>
        <w:t>3.2. The Custodian shall exercise reasonable care in the safekeeping, administration, and handling of the Assets.</w:t>
      </w:r>
    </w:p>
    <w:p>
      <w:r>
        <w:rPr>
          <w:b w:val="0"/>
          <w:sz w:val="20"/>
        </w:rPr>
        <w:t>3.3. The Custodian shall not use, pledge, hypothecate, or otherwise dispose of the Assets without the prior written consent of the Beneficiary, except as permitted by this Agreement.</w:t>
      </w:r>
    </w:p>
    <w:p>
      <w:r>
        <w:rPr>
          <w:b w:val="0"/>
          <w:sz w:val="20"/>
        </w:rPr>
        <w:t>3.4. The Custodian shall promptly notify the Beneficiary of any material event affecting the Assets, including but not limited to any claims, liens, or encumbrances.</w:t>
      </w:r>
    </w:p>
    <w:p>
      <w:r>
        <w:rPr>
          <w:b w:val="0"/>
          <w:sz w:val="20"/>
        </w:rPr>
        <w:t>3.5. The Custodian shall comply with all applicable laws, rules, and regulations governing its activities under this Agreement.</w:t>
      </w:r>
    </w:p>
    <w:p/>
    <w:p>
      <w:r>
        <w:rPr>
          <w:b/>
          <w:sz w:val="20"/>
        </w:rPr>
        <w:t>4. Beneficiary’s Rights and Obligations</w:t>
      </w:r>
    </w:p>
    <w:p>
      <w:r>
        <w:rPr>
          <w:b w:val="0"/>
          <w:sz w:val="20"/>
        </w:rPr>
        <w:t>4.1. The Beneficiary shall provide the Custodian with all necessary information and documentation required for the proper administration of the Assets.</w:t>
      </w:r>
    </w:p>
    <w:p>
      <w:r>
        <w:rPr>
          <w:b w:val="0"/>
          <w:sz w:val="20"/>
        </w:rPr>
        <w:t>4.2. The Beneficiary shall be responsible for any taxes, fees, or charges related to the Assets unless otherwise agreed.</w:t>
      </w:r>
    </w:p>
    <w:p>
      <w:r>
        <w:rPr>
          <w:b w:val="0"/>
          <w:sz w:val="20"/>
        </w:rPr>
        <w:t>4.3. The Beneficiary may instruct the Custodian in writing regarding the disposition or transfer of the Assets, subject to any restrictions herein.</w:t>
      </w:r>
    </w:p>
    <w:p>
      <w:r>
        <w:rPr>
          <w:b w:val="0"/>
          <w:sz w:val="20"/>
        </w:rPr>
        <w:t>4.4. The Beneficiary shall indemnify and hold the Custodian harmless from and against any losses, claims, damages, liabilities, or expenses arising from instructions given by the Beneficiary.</w:t>
      </w:r>
    </w:p>
    <w:p/>
    <w:p>
      <w:r>
        <w:rPr>
          <w:b/>
          <w:sz w:val="20"/>
        </w:rPr>
        <w:t>5. Custodian Fees and Expenses</w:t>
      </w:r>
    </w:p>
    <w:p>
      <w:r>
        <w:rPr>
          <w:b w:val="0"/>
          <w:sz w:val="20"/>
        </w:rPr>
        <w:t>5.1. The Beneficiary shall pay the Custodian fees for its services at the rates mutually agreed upon in writing.</w:t>
      </w:r>
    </w:p>
    <w:p>
      <w:r>
        <w:rPr>
          <w:b w:val="0"/>
          <w:sz w:val="20"/>
        </w:rPr>
        <w:t>5.2. The Beneficiary shall reimburse the Custodian for all reasonable expenses incurred in connection with the custody and administration of the Assets.</w:t>
      </w:r>
    </w:p>
    <w:p>
      <w:r>
        <w:rPr>
          <w:b w:val="0"/>
          <w:sz w:val="20"/>
        </w:rPr>
        <w:t>5.3. The Custodian may deduct fees and expenses from the Assets or invoice the Beneficiary directly.</w:t>
      </w:r>
    </w:p>
    <w:p/>
    <w:p>
      <w:r>
        <w:rPr>
          <w:b/>
          <w:sz w:val="20"/>
        </w:rPr>
        <w:t>6. Liability and Indemnification</w:t>
      </w:r>
    </w:p>
    <w:p>
      <w:r>
        <w:rPr>
          <w:b w:val="0"/>
          <w:sz w:val="20"/>
        </w:rPr>
        <w:t>6.1. The Custodian shall be liable only for losses resulting from its gross negligence, willful misconduct, or breach of this Agreement.</w:t>
      </w:r>
    </w:p>
    <w:p>
      <w:r>
        <w:rPr>
          <w:b w:val="0"/>
          <w:sz w:val="20"/>
        </w:rPr>
        <w:t>6.2. The Custodian shall not be responsible for any losses due to circumstances beyond its reasonable control, including but not limited to acts of God, war, terrorism, or governmental actions.</w:t>
      </w:r>
    </w:p>
    <w:p>
      <w:r>
        <w:rPr>
          <w:b w:val="0"/>
          <w:sz w:val="20"/>
        </w:rPr>
        <w:t>6.3. The Beneficiary agrees to indemnify and hold harmless the Custodian, its affiliates, officers, employees, and agents from and against any claims, losses, liabilities, damages, or expenses arising out of the Custodian’s proper performance under this Agreement.</w:t>
      </w:r>
    </w:p>
    <w:p/>
    <w:p>
      <w:r>
        <w:rPr>
          <w:b/>
          <w:sz w:val="20"/>
        </w:rPr>
        <w:t>7. Duration and Termination</w:t>
      </w:r>
    </w:p>
    <w:p>
      <w:r>
        <w:rPr>
          <w:b w:val="0"/>
          <w:sz w:val="20"/>
        </w:rPr>
        <w:t>7.1. This Agreement shall remain in effect until terminated by either party upon thirty (30) days’ prior written notice to the other party.</w:t>
      </w:r>
    </w:p>
    <w:p>
      <w:r>
        <w:rPr>
          <w:b w:val="0"/>
          <w:sz w:val="20"/>
        </w:rPr>
        <w:t>7.2. Upon termination, the Custodian shall promptly return or transfer the Assets to the Beneficiary or to such other party as directed by the Beneficiary, subject to any applicable laws and regulations.</w:t>
      </w:r>
    </w:p>
    <w:p>
      <w:r>
        <w:rPr>
          <w:b w:val="0"/>
          <w:sz w:val="20"/>
        </w:rPr>
        <w:t>7.3. Termination shall not affect any rights or obligations accrued prior to termination.</w:t>
      </w:r>
    </w:p>
    <w:p/>
    <w:p>
      <w:r>
        <w:rPr>
          <w:b/>
          <w:sz w:val="20"/>
        </w:rPr>
        <w:t>8. Representations and Warranties</w:t>
      </w:r>
    </w:p>
    <w:p>
      <w:r>
        <w:rPr>
          <w:b w:val="0"/>
          <w:sz w:val="20"/>
        </w:rPr>
        <w:t>8.1. Each party represents and warrants that it has the full power and authority to enter into and perform its obligations under this Agreement.</w:t>
      </w:r>
    </w:p>
    <w:p>
      <w:r>
        <w:rPr>
          <w:b w:val="0"/>
          <w:sz w:val="20"/>
        </w:rPr>
        <w:t>8.2. The Beneficiary represents that the Assets are free and clear of any liens, claims, encumbrances, or restrictions other than those disclosed to the Custodian in writing.</w:t>
      </w:r>
    </w:p>
    <w:p>
      <w:r>
        <w:rPr>
          <w:b w:val="0"/>
          <w:sz w:val="20"/>
        </w:rPr>
        <w:t>8.3. The Custodian represents that it is duly authorized and qualified to act as custodian under applicable law.</w:t>
      </w:r>
    </w:p>
    <w:p/>
    <w:p>
      <w:r>
        <w:rPr>
          <w:b/>
          <w:sz w:val="20"/>
        </w:rPr>
        <w:t>9. Confidentiality</w:t>
      </w:r>
    </w:p>
    <w:p>
      <w:r>
        <w:rPr>
          <w:b w:val="0"/>
          <w:sz w:val="20"/>
        </w:rPr>
        <w:t>9.1. The parties agree to keep confidential all non-public information received or obtained in connection with this Agreement and not to disclose such information to any third party except as required by law or with prior written consent.</w:t>
      </w:r>
    </w:p>
    <w:p>
      <w:r>
        <w:rPr>
          <w:b w:val="0"/>
          <w:sz w:val="20"/>
        </w:rPr>
        <w:t>9.2. This obligation shall survive termination of this Agreement.</w:t>
      </w:r>
    </w:p>
    <w:p/>
    <w:p>
      <w:r>
        <w:rPr>
          <w:b/>
          <w:sz w:val="20"/>
        </w:rPr>
        <w:t>10. Governing Law and Jurisdiction</w:t>
      </w:r>
    </w:p>
    <w:p>
      <w:r>
        <w:rPr>
          <w:b w:val="0"/>
          <w:sz w:val="20"/>
        </w:rPr>
        <w:t>10.1. This Agreement shall be governed by and construed in accordance with the laws of the United States and the specific state agreed upon below:</w:t>
      </w:r>
    </w:p>
    <w:p>
      <w:r>
        <w:rPr>
          <w:b w:val="0"/>
          <w:sz w:val="20"/>
        </w:rPr>
        <w:t>State of Governing Law: _________________________________________________</w:t>
      </w:r>
    </w:p>
    <w:p>
      <w:r>
        <w:rPr>
          <w:b w:val="0"/>
          <w:sz w:val="20"/>
        </w:rPr>
        <w:t>10.2. Any disputes arising out of or relating to this Agreement shall be submitted to the exclusive jurisdiction of the courts located within the chosen state.</w:t>
      </w:r>
    </w:p>
    <w:p/>
    <w:p>
      <w:r>
        <w:rPr>
          <w:b/>
          <w:sz w:val="20"/>
        </w:rPr>
        <w:t>11. Amendments and Waivers</w:t>
      </w:r>
    </w:p>
    <w:p>
      <w:r>
        <w:rPr>
          <w:b w:val="0"/>
          <w:sz w:val="20"/>
        </w:rPr>
        <w:t>11.1. This Agreement may be amended or modified only by a written instrument signed by both parties.</w:t>
      </w:r>
    </w:p>
    <w:p>
      <w:r>
        <w:rPr>
          <w:b w:val="0"/>
          <w:sz w:val="20"/>
        </w:rPr>
        <w:t>11.2. No waiver of any provision shall be effective unless in writing and signed by the party granting the waiver.</w:t>
      </w:r>
    </w:p>
    <w:p/>
    <w:p>
      <w:r>
        <w:rPr>
          <w:b/>
          <w:sz w:val="20"/>
        </w:rPr>
        <w:t>12. Notices</w:t>
      </w:r>
    </w:p>
    <w:p>
      <w:r>
        <w:rPr>
          <w:b w:val="0"/>
          <w:sz w:val="20"/>
        </w:rPr>
        <w:t>12.1. All notices, requests, demands, or other communications required or permitted under this Agreement shall be in writing and delivered personally, by certified mail, courier, or email to the addresses set forth herein or as otherwise designated by the parties in writing.</w:t>
      </w:r>
    </w:p>
    <w:p/>
    <w:p>
      <w:r>
        <w:rPr>
          <w:b/>
          <w:sz w:val="20"/>
        </w:rPr>
        <w:t>13. Entire Agreement</w:t>
      </w:r>
    </w:p>
    <w:p>
      <w:r>
        <w:rPr>
          <w:b w:val="0"/>
          <w:sz w:val="20"/>
        </w:rPr>
        <w:t>13.1. This Agreement constitutes the entire agreement between the parties with respect to the subject matter hereof and supersedes all prior agreements or understandings, whether written or oral.</w:t>
      </w:r>
    </w:p>
    <w:p/>
    <w:p>
      <w:r>
        <w:rPr>
          <w:b/>
          <w:sz w:val="20"/>
        </w:rPr>
        <w:t>14. Severability</w:t>
      </w:r>
    </w:p>
    <w:p>
      <w:r>
        <w:rPr>
          <w:b w:val="0"/>
          <w:sz w:val="20"/>
        </w:rPr>
        <w:t>14.1. If any provision of this Agreement is declared invalid or unenforceable by a court of competent jurisdiction, the remaining provisions shall continue in full force and effect.</w:t>
      </w:r>
    </w:p>
    <w:p/>
    <w:p>
      <w:r>
        <w:rPr>
          <w:b/>
          <w:sz w:val="20"/>
        </w:rPr>
        <w:t>15. Counterparts</w:t>
      </w:r>
    </w:p>
    <w:p>
      <w:r>
        <w:rPr>
          <w:b w:val="0"/>
          <w:sz w:val="20"/>
        </w:rPr>
        <w:t>15.1. This Agreement may be executed in counterparts, each of which shall be deemed an original but all of which together shall constitute one and the same instrument.</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https://agreementdocs-us.com/full-custody-agreement/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full-custod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